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Default="00397F49" w:rsidP="001E62AB">
      <w:pPr>
        <w:autoSpaceDE w:val="0"/>
        <w:autoSpaceDN w:val="0"/>
        <w:adjustRightInd w:val="0"/>
        <w:ind w:right="-2"/>
        <w:jc w:val="center"/>
        <w:rPr>
          <w:bCs/>
          <w:szCs w:val="28"/>
        </w:rPr>
      </w:pPr>
      <w:r>
        <w:t>«</w:t>
      </w:r>
      <w:r>
        <w:rPr>
          <w:bCs/>
          <w:szCs w:val="28"/>
        </w:rPr>
        <w:t>О внесении изменени</w:t>
      </w:r>
      <w:bookmarkStart w:id="0" w:name="_GoBack"/>
      <w:bookmarkEnd w:id="0"/>
      <w:r w:rsidR="00F746CB">
        <w:rPr>
          <w:bCs/>
          <w:szCs w:val="28"/>
        </w:rPr>
        <w:t>я</w:t>
      </w:r>
      <w:r>
        <w:rPr>
          <w:bCs/>
          <w:szCs w:val="28"/>
        </w:rPr>
        <w:t xml:space="preserve"> в приложение к 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частями 56 - 63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Федерального закона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</w:t>
      </w:r>
    </w:p>
    <w:p w:rsidR="00F91BB7" w:rsidRPr="00427EB7" w:rsidRDefault="00F91BB7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rPr>
          <w:bCs/>
          <w:szCs w:val="28"/>
        </w:rPr>
        <w:t>(далее- проект постановления)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kern w:val="28"/>
          <w:szCs w:val="28"/>
        </w:rPr>
        <w:t xml:space="preserve">разработан в </w:t>
      </w:r>
      <w:r w:rsidR="009A2693">
        <w:rPr>
          <w:kern w:val="28"/>
          <w:szCs w:val="28"/>
        </w:rPr>
        <w:t xml:space="preserve">целях уточнения Перечня </w:t>
      </w:r>
      <w:r w:rsidR="009A2693">
        <w:rPr>
          <w:rFonts w:ascii="TimesNewRomanPSMT" w:hAnsi="TimesNewRomanPSMT" w:cs="TimesNewRomanPSMT"/>
          <w:szCs w:val="28"/>
        </w:rPr>
        <w:t>объектов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архитектурно-строительного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проектирования, строительства,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реконструкции, капитального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ремонта которых применяются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отдельные особенности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контрактов, предусмотренные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частями 56 - 63 статьи 112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Федерального закона от 05.04.2013 №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44-ФЗ «О контрактной системе 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муниципальных нужд</w:t>
      </w:r>
      <w:r w:rsidR="009A2693">
        <w:rPr>
          <w:bCs/>
          <w:szCs w:val="28"/>
        </w:rPr>
        <w:t xml:space="preserve">», утвержденного </w:t>
      </w:r>
      <w:r w:rsidR="009A2693" w:rsidRPr="009A2693">
        <w:rPr>
          <w:bCs/>
          <w:szCs w:val="28"/>
        </w:rPr>
        <w:t>постановлени</w:t>
      </w:r>
      <w:r w:rsidR="009A2693">
        <w:rPr>
          <w:bCs/>
          <w:szCs w:val="28"/>
        </w:rPr>
        <w:t>ем</w:t>
      </w:r>
      <w:r w:rsidR="009A2693" w:rsidRPr="009A2693">
        <w:rPr>
          <w:bCs/>
          <w:szCs w:val="28"/>
        </w:rPr>
        <w:t xml:space="preserve"> Правительства Камчатского края от 28.07.2020 № 309-П </w:t>
      </w:r>
      <w:r w:rsidR="009A2693">
        <w:rPr>
          <w:bCs/>
          <w:szCs w:val="28"/>
        </w:rPr>
        <w:t>(далее – Перечень объектов).</w:t>
      </w:r>
    </w:p>
    <w:p w:rsidR="00AF5AC0" w:rsidRDefault="009A2693" w:rsidP="00414F19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Проектом постановления </w:t>
      </w:r>
      <w:r w:rsidR="00414F19">
        <w:rPr>
          <w:bCs/>
          <w:szCs w:val="28"/>
        </w:rPr>
        <w:t>предлагается</w:t>
      </w:r>
      <w:r w:rsidR="00414F19">
        <w:rPr>
          <w:bCs/>
          <w:szCs w:val="28"/>
        </w:rPr>
        <w:t xml:space="preserve"> в пункт 16 Переч</w:t>
      </w:r>
      <w:r w:rsidR="00D93C44">
        <w:rPr>
          <w:bCs/>
          <w:szCs w:val="28"/>
        </w:rPr>
        <w:t>н</w:t>
      </w:r>
      <w:r w:rsidR="00414F19">
        <w:rPr>
          <w:bCs/>
          <w:szCs w:val="28"/>
        </w:rPr>
        <w:t>я</w:t>
      </w:r>
      <w:r w:rsidR="00D93C44">
        <w:rPr>
          <w:bCs/>
          <w:szCs w:val="28"/>
        </w:rPr>
        <w:t xml:space="preserve"> объектов</w:t>
      </w:r>
      <w:r w:rsidR="00414F19">
        <w:rPr>
          <w:bCs/>
          <w:szCs w:val="28"/>
        </w:rPr>
        <w:t xml:space="preserve"> </w:t>
      </w:r>
      <w:r w:rsidR="007C2ED9">
        <w:rPr>
          <w:bCs/>
          <w:szCs w:val="28"/>
        </w:rPr>
        <w:t xml:space="preserve">внести изменение </w:t>
      </w:r>
      <w:r w:rsidR="00414F19">
        <w:rPr>
          <w:bCs/>
          <w:szCs w:val="28"/>
        </w:rPr>
        <w:t xml:space="preserve">в наименование объекта в связи с </w:t>
      </w:r>
      <w:r w:rsidR="00AF5AC0">
        <w:rPr>
          <w:bCs/>
          <w:szCs w:val="28"/>
        </w:rPr>
        <w:t xml:space="preserve">тем, что в законе Камчатского края от 26.11.2020 № 521 «О краевом бюджете на 2021 год и на плановый период 2022 и 2023 годов» объект «Дом-интернат для граждан пожилого возраста» отсутствует, а лимиты бюджетных обязательств выделены на объект «Дом-интернат для граждан пожилого возраста. По адресу: г. Елизово, ул. Садовая». 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 xml:space="preserve">Для реализации настоящего </w:t>
      </w:r>
      <w:r w:rsidR="009A2693">
        <w:rPr>
          <w:szCs w:val="28"/>
        </w:rPr>
        <w:t xml:space="preserve">проекта </w:t>
      </w:r>
      <w:r>
        <w:rPr>
          <w:szCs w:val="28"/>
        </w:rPr>
        <w:t xml:space="preserve">постановления </w:t>
      </w:r>
      <w:r w:rsidRPr="00397F49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875F35">
        <w:rPr>
          <w:i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="001412FC">
        <w:rPr>
          <w:szCs w:val="28"/>
        </w:rPr>
        <w:t>11</w:t>
      </w:r>
      <w:r w:rsidR="00F91BB7">
        <w:t>.0</w:t>
      </w:r>
      <w:r w:rsidR="001412FC">
        <w:t>6</w:t>
      </w:r>
      <w:r w:rsidR="00F91BB7">
        <w:t>.</w:t>
      </w:r>
      <w:r>
        <w:t>20</w:t>
      </w:r>
      <w:r w:rsidR="003B4AF7">
        <w:t>2</w:t>
      </w:r>
      <w:r w:rsidR="00F746CB">
        <w:t>1</w:t>
      </w:r>
      <w:r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3B4AF7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1412FC">
        <w:rPr>
          <w:szCs w:val="28"/>
        </w:rPr>
        <w:t>22</w:t>
      </w:r>
      <w:r w:rsidR="00F91BB7">
        <w:t>.0</w:t>
      </w:r>
      <w:r w:rsidR="001412FC">
        <w:t>6</w:t>
      </w:r>
      <w:r w:rsidR="00F91BB7">
        <w:t>.</w:t>
      </w:r>
      <w:r>
        <w:t>20</w:t>
      </w:r>
      <w:r w:rsidR="00397F49">
        <w:t>2</w:t>
      </w:r>
      <w:r w:rsidR="00F746CB">
        <w:t>1</w:t>
      </w:r>
      <w:r w:rsidR="00F91BB7">
        <w:t xml:space="preserve"> </w:t>
      </w:r>
      <w:r>
        <w:rPr>
          <w:szCs w:val="28"/>
        </w:rPr>
        <w:t>независимой антикоррупционной экспертизы.</w:t>
      </w:r>
    </w:p>
    <w:p w:rsidR="00D23436" w:rsidRP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Pr="00397F49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3B4AF7"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3B4AF7">
        <w:rPr>
          <w:szCs w:val="28"/>
        </w:rPr>
        <w:t>»</w:t>
      </w:r>
      <w:r>
        <w:rPr>
          <w:szCs w:val="28"/>
        </w:rPr>
        <w:t>.</w:t>
      </w:r>
    </w:p>
    <w:sectPr w:rsidR="00D23436" w:rsidRPr="009A26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75D" w:rsidRDefault="00EF475D" w:rsidP="00342D13">
      <w:r>
        <w:separator/>
      </w:r>
    </w:p>
  </w:endnote>
  <w:endnote w:type="continuationSeparator" w:id="0">
    <w:p w:rsidR="00EF475D" w:rsidRDefault="00EF475D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75D" w:rsidRDefault="00EF475D" w:rsidP="00342D13">
      <w:r>
        <w:separator/>
      </w:r>
    </w:p>
  </w:footnote>
  <w:footnote w:type="continuationSeparator" w:id="0">
    <w:p w:rsidR="00EF475D" w:rsidRDefault="00EF475D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148B6"/>
    <w:rsid w:val="0003329F"/>
    <w:rsid w:val="00035C9A"/>
    <w:rsid w:val="00044126"/>
    <w:rsid w:val="000545B3"/>
    <w:rsid w:val="00080971"/>
    <w:rsid w:val="000C1841"/>
    <w:rsid w:val="001412FC"/>
    <w:rsid w:val="001723D0"/>
    <w:rsid w:val="00191854"/>
    <w:rsid w:val="00196836"/>
    <w:rsid w:val="001B19CD"/>
    <w:rsid w:val="001B5371"/>
    <w:rsid w:val="001E0B39"/>
    <w:rsid w:val="001E62AB"/>
    <w:rsid w:val="001E6FE1"/>
    <w:rsid w:val="001F0720"/>
    <w:rsid w:val="00200564"/>
    <w:rsid w:val="00223D68"/>
    <w:rsid w:val="00230F4D"/>
    <w:rsid w:val="00232A85"/>
    <w:rsid w:val="00246462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7F49"/>
    <w:rsid w:val="003A5BEF"/>
    <w:rsid w:val="003A7F52"/>
    <w:rsid w:val="003B4AF7"/>
    <w:rsid w:val="003C2A43"/>
    <w:rsid w:val="003D6F0D"/>
    <w:rsid w:val="003E38BA"/>
    <w:rsid w:val="00414F19"/>
    <w:rsid w:val="00441A91"/>
    <w:rsid w:val="00460247"/>
    <w:rsid w:val="0046093A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1B74"/>
    <w:rsid w:val="00760202"/>
    <w:rsid w:val="00793645"/>
    <w:rsid w:val="007A764E"/>
    <w:rsid w:val="007C2ED9"/>
    <w:rsid w:val="007C6DC9"/>
    <w:rsid w:val="007E17B7"/>
    <w:rsid w:val="007F49CA"/>
    <w:rsid w:val="007F7A94"/>
    <w:rsid w:val="008103C6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2985"/>
    <w:rsid w:val="008F586A"/>
    <w:rsid w:val="009018B1"/>
    <w:rsid w:val="00905B59"/>
    <w:rsid w:val="009244DB"/>
    <w:rsid w:val="00941FB5"/>
    <w:rsid w:val="00970B2B"/>
    <w:rsid w:val="00971893"/>
    <w:rsid w:val="00991767"/>
    <w:rsid w:val="009A2693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AF5AC0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93C44"/>
    <w:rsid w:val="00DA3A2D"/>
    <w:rsid w:val="00DC34F7"/>
    <w:rsid w:val="00DD3F53"/>
    <w:rsid w:val="00E0636D"/>
    <w:rsid w:val="00E06883"/>
    <w:rsid w:val="00E24ECE"/>
    <w:rsid w:val="00E34935"/>
    <w:rsid w:val="00E3601E"/>
    <w:rsid w:val="00E371B1"/>
    <w:rsid w:val="00E43D52"/>
    <w:rsid w:val="00E50355"/>
    <w:rsid w:val="00E653EC"/>
    <w:rsid w:val="00E66D3B"/>
    <w:rsid w:val="00E704ED"/>
    <w:rsid w:val="00E872A5"/>
    <w:rsid w:val="00E94805"/>
    <w:rsid w:val="00EA34A5"/>
    <w:rsid w:val="00EB3439"/>
    <w:rsid w:val="00EE0DFD"/>
    <w:rsid w:val="00EE60C2"/>
    <w:rsid w:val="00EE6F1E"/>
    <w:rsid w:val="00EF475D"/>
    <w:rsid w:val="00F23004"/>
    <w:rsid w:val="00F35D89"/>
    <w:rsid w:val="00F73B10"/>
    <w:rsid w:val="00F746CB"/>
    <w:rsid w:val="00F74A59"/>
    <w:rsid w:val="00F91BB7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8737E"/>
  <w15:chartTrackingRefBased/>
  <w15:docId w15:val="{E4CB1BEF-6873-4AC5-8FAF-AB43A63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EAE6E-D6CA-47C8-B431-B537DADE3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2616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2020-12-10T03:39:00Z</cp:lastPrinted>
  <dcterms:created xsi:type="dcterms:W3CDTF">2021-06-11T02:15:00Z</dcterms:created>
  <dcterms:modified xsi:type="dcterms:W3CDTF">2021-06-11T02:15:00Z</dcterms:modified>
</cp:coreProperties>
</file>